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CC" w:rsidRDefault="00E747CC" w:rsidP="00710DB8">
      <w:pPr>
        <w:widowControl/>
        <w:ind w:left="397"/>
        <w:rPr>
          <w:rFonts w:ascii="Times New Roman" w:hAnsi="Times New Roman" w:cs="Times New Roman"/>
          <w:b/>
          <w:sz w:val="22"/>
        </w:rPr>
      </w:pPr>
    </w:p>
    <w:p w:rsidR="00575070" w:rsidRDefault="00575070" w:rsidP="00710DB8">
      <w:pPr>
        <w:widowControl/>
        <w:ind w:left="397"/>
        <w:rPr>
          <w:rFonts w:ascii="Times New Roman" w:hAnsi="Times New Roman" w:cs="Times New Roman"/>
          <w:b/>
          <w:sz w:val="22"/>
        </w:rPr>
      </w:pPr>
    </w:p>
    <w:p w:rsidR="00575070" w:rsidRDefault="00575070" w:rsidP="00710DB8">
      <w:pPr>
        <w:widowControl/>
        <w:ind w:left="397"/>
        <w:rPr>
          <w:rFonts w:ascii="Times New Roman" w:hAnsi="Times New Roman" w:cs="Times New Roman"/>
          <w:b/>
          <w:sz w:val="22"/>
        </w:rPr>
      </w:pPr>
    </w:p>
    <w:p w:rsidR="00575070" w:rsidRDefault="00575070" w:rsidP="00710DB8">
      <w:pPr>
        <w:widowControl/>
        <w:ind w:left="397"/>
        <w:rPr>
          <w:rFonts w:ascii="Times New Roman" w:hAnsi="Times New Roman" w:cs="Times New Roman"/>
          <w:b/>
          <w:sz w:val="22"/>
        </w:rPr>
      </w:pPr>
    </w:p>
    <w:p w:rsidR="00575070" w:rsidRDefault="00575070" w:rsidP="00710DB8">
      <w:pPr>
        <w:widowControl/>
        <w:ind w:left="397"/>
        <w:rPr>
          <w:rFonts w:ascii="Times New Roman" w:hAnsi="Times New Roman" w:cs="Times New Roman"/>
          <w:b/>
          <w:sz w:val="22"/>
        </w:rPr>
      </w:pPr>
    </w:p>
    <w:p w:rsidR="00575070" w:rsidRDefault="00575070" w:rsidP="00710DB8">
      <w:pPr>
        <w:widowControl/>
        <w:ind w:left="397"/>
        <w:rPr>
          <w:rFonts w:ascii="Times New Roman" w:hAnsi="Times New Roman" w:cs="Times New Roman"/>
          <w:b/>
          <w:sz w:val="22"/>
        </w:rPr>
      </w:pPr>
    </w:p>
    <w:p w:rsidR="00575070" w:rsidRDefault="00575070" w:rsidP="00710DB8">
      <w:pPr>
        <w:widowControl/>
        <w:ind w:left="397"/>
        <w:rPr>
          <w:rFonts w:ascii="Times New Roman" w:hAnsi="Times New Roman" w:cs="Times New Roman"/>
          <w:b/>
          <w:sz w:val="22"/>
        </w:rPr>
      </w:pPr>
    </w:p>
    <w:p w:rsidR="00575070" w:rsidRDefault="00575070" w:rsidP="00710DB8">
      <w:pPr>
        <w:widowControl/>
        <w:ind w:left="397"/>
        <w:rPr>
          <w:rFonts w:ascii="Times New Roman" w:hAnsi="Times New Roman" w:cs="Times New Roman"/>
          <w:b/>
          <w:sz w:val="22"/>
        </w:rPr>
      </w:pPr>
    </w:p>
    <w:p w:rsidR="00575070" w:rsidRDefault="00575070" w:rsidP="00710DB8">
      <w:pPr>
        <w:widowControl/>
        <w:ind w:left="397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>
            <wp:extent cx="5890260" cy="8519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об управляющем совете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851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070" w:rsidRDefault="00575070" w:rsidP="00710DB8">
      <w:pPr>
        <w:widowControl/>
        <w:ind w:left="397"/>
        <w:rPr>
          <w:rFonts w:ascii="Times New Roman" w:hAnsi="Times New Roman" w:cs="Times New Roman"/>
          <w:b/>
          <w:sz w:val="22"/>
        </w:rPr>
      </w:pPr>
    </w:p>
    <w:p w:rsidR="00575070" w:rsidRDefault="00575070" w:rsidP="00710DB8">
      <w:pPr>
        <w:widowControl/>
        <w:ind w:left="397"/>
        <w:rPr>
          <w:rFonts w:ascii="Times New Roman" w:hAnsi="Times New Roman" w:cs="Times New Roman"/>
          <w:b/>
          <w:sz w:val="22"/>
        </w:rPr>
      </w:pPr>
    </w:p>
    <w:p w:rsidR="00575070" w:rsidRPr="00E747CC" w:rsidRDefault="00575070" w:rsidP="00575070">
      <w:pPr>
        <w:widowControl/>
        <w:rPr>
          <w:rFonts w:ascii="Times New Roman" w:hAnsi="Times New Roman" w:cs="Times New Roman"/>
          <w:bCs/>
          <w:color w:val="auto"/>
        </w:rPr>
      </w:pPr>
    </w:p>
    <w:p w:rsidR="00C60546" w:rsidRDefault="00E747CC" w:rsidP="00C60546">
      <w:pPr>
        <w:pStyle w:val="a5"/>
        <w:widowControl/>
        <w:numPr>
          <w:ilvl w:val="1"/>
          <w:numId w:val="18"/>
        </w:numPr>
        <w:rPr>
          <w:rFonts w:ascii="Times New Roman" w:hAnsi="Times New Roman" w:cs="Times New Roman"/>
          <w:bCs/>
          <w:color w:val="auto"/>
        </w:rPr>
      </w:pPr>
      <w:r w:rsidRPr="00C60546">
        <w:rPr>
          <w:rFonts w:ascii="Times New Roman" w:hAnsi="Times New Roman" w:cs="Times New Roman"/>
          <w:bCs/>
          <w:color w:val="auto"/>
        </w:rPr>
        <w:t xml:space="preserve">По решению Управляющего Совета в его состав также могут входить граждане, </w:t>
      </w:r>
      <w:proofErr w:type="gramStart"/>
      <w:r w:rsidRPr="00C60546">
        <w:rPr>
          <w:rFonts w:ascii="Times New Roman" w:hAnsi="Times New Roman" w:cs="Times New Roman"/>
          <w:bCs/>
          <w:color w:val="auto"/>
        </w:rPr>
        <w:t>чья</w:t>
      </w:r>
      <w:proofErr w:type="gramEnd"/>
    </w:p>
    <w:p w:rsidR="00E747CC" w:rsidRPr="00C60546" w:rsidRDefault="00E747CC" w:rsidP="00C60546">
      <w:pPr>
        <w:widowControl/>
        <w:ind w:left="360"/>
        <w:rPr>
          <w:rFonts w:ascii="Times New Roman" w:hAnsi="Times New Roman" w:cs="Times New Roman"/>
          <w:bCs/>
          <w:color w:val="auto"/>
        </w:rPr>
      </w:pPr>
      <w:r w:rsidRPr="00C60546">
        <w:rPr>
          <w:rFonts w:ascii="Times New Roman" w:hAnsi="Times New Roman" w:cs="Times New Roman"/>
          <w:bCs/>
          <w:color w:val="auto"/>
        </w:rPr>
        <w:t>профессиональная и (или) общественная деятельность, знания, возможности могут позитивным образом содействовать развитию Школы (кооптированные члены), а также представители иных органов самоуправления, действующих в Школе.</w:t>
      </w:r>
    </w:p>
    <w:p w:rsidR="00E747CC" w:rsidRPr="00E747CC" w:rsidRDefault="00E747CC" w:rsidP="00710DB8">
      <w:pPr>
        <w:widowControl/>
        <w:rPr>
          <w:rFonts w:ascii="Times New Roman" w:hAnsi="Times New Roman" w:cs="Times New Roman"/>
          <w:color w:val="auto"/>
        </w:rPr>
      </w:pPr>
    </w:p>
    <w:p w:rsidR="00E747CC" w:rsidRPr="00E747CC" w:rsidRDefault="00E747CC" w:rsidP="00710DB8">
      <w:pPr>
        <w:widowControl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E747CC">
        <w:rPr>
          <w:rFonts w:ascii="Times New Roman" w:hAnsi="Times New Roman" w:cs="Times New Roman"/>
          <w:b/>
          <w:color w:val="auto"/>
        </w:rPr>
        <w:t>Основные задачи Управляющего Совета</w:t>
      </w:r>
    </w:p>
    <w:p w:rsidR="00E747CC" w:rsidRPr="00E747CC" w:rsidRDefault="00E747CC" w:rsidP="00710DB8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710DB8">
      <w:pPr>
        <w:widowControl/>
        <w:numPr>
          <w:ilvl w:val="1"/>
          <w:numId w:val="5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Определение основных направлений развития Школы (стратегии).</w:t>
      </w:r>
    </w:p>
    <w:p w:rsidR="00E747CC" w:rsidRPr="00E747CC" w:rsidRDefault="00E747CC" w:rsidP="00710DB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710DB8">
      <w:pPr>
        <w:widowControl/>
        <w:numPr>
          <w:ilvl w:val="1"/>
          <w:numId w:val="5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Повышение эффективности финансово-хозяйственной деятельности, содействие рациональному использованию выделяемых бюджетных средств, а также средств, полученных из иных источников.</w:t>
      </w:r>
    </w:p>
    <w:p w:rsidR="00E747CC" w:rsidRPr="00E747CC" w:rsidRDefault="00E747CC" w:rsidP="00710DB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710DB8">
      <w:pPr>
        <w:widowControl/>
        <w:numPr>
          <w:ilvl w:val="1"/>
          <w:numId w:val="5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Содействие созданию оптимальных условий и форм организации образовательного процесса.</w:t>
      </w:r>
    </w:p>
    <w:p w:rsidR="00E747CC" w:rsidRPr="00E747CC" w:rsidRDefault="00E747CC" w:rsidP="00710DB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710DB8">
      <w:pPr>
        <w:widowControl/>
        <w:numPr>
          <w:ilvl w:val="1"/>
          <w:numId w:val="5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Соблюдение надлежащих (здоровых и безопасных) условий обучения, воспитания и труда в Школе, сохранение и укрепление здоровья обучающихся и всех участников образовательного процесса.</w:t>
      </w:r>
    </w:p>
    <w:p w:rsidR="00E747CC" w:rsidRPr="00E747CC" w:rsidRDefault="00E747CC" w:rsidP="00710DB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710DB8">
      <w:pPr>
        <w:widowControl/>
        <w:numPr>
          <w:ilvl w:val="1"/>
          <w:numId w:val="5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Создание благоприятной психологической обстановки для участников образовательного процесса.</w:t>
      </w:r>
    </w:p>
    <w:p w:rsidR="00E747CC" w:rsidRPr="00E747CC" w:rsidRDefault="00E747CC" w:rsidP="00710DB8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710DB8">
      <w:pPr>
        <w:widowControl/>
        <w:ind w:firstLine="709"/>
        <w:jc w:val="center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710DB8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E747CC">
        <w:rPr>
          <w:rFonts w:ascii="Times New Roman" w:hAnsi="Times New Roman" w:cs="Times New Roman"/>
          <w:b/>
          <w:color w:val="auto"/>
        </w:rPr>
        <w:t>Компетенция Управляющего Совета</w:t>
      </w:r>
    </w:p>
    <w:p w:rsidR="00E747CC" w:rsidRPr="00E747CC" w:rsidRDefault="00E747CC" w:rsidP="00710DB8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710DB8">
      <w:pPr>
        <w:widowControl/>
        <w:ind w:firstLine="397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Управляющий Совет имеет следующие полномочия и осуществляет следующие функции:</w:t>
      </w:r>
    </w:p>
    <w:p w:rsidR="00E747CC" w:rsidRPr="00E747CC" w:rsidRDefault="00E747CC" w:rsidP="00710DB8">
      <w:pPr>
        <w:widowControl/>
        <w:numPr>
          <w:ilvl w:val="1"/>
          <w:numId w:val="6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Устанавливает:</w:t>
      </w:r>
    </w:p>
    <w:p w:rsidR="00E747CC" w:rsidRPr="00E747CC" w:rsidRDefault="00E747CC" w:rsidP="00710DB8">
      <w:pPr>
        <w:widowControl/>
        <w:numPr>
          <w:ilvl w:val="0"/>
          <w:numId w:val="7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режим занятий, обучающихся по представлению Педагогического Совета, в том числе продолжительность учебной недел</w:t>
      </w:r>
      <w:r w:rsidR="00F36178">
        <w:rPr>
          <w:rFonts w:ascii="Times New Roman" w:hAnsi="Times New Roman" w:cs="Times New Roman"/>
          <w:color w:val="auto"/>
        </w:rPr>
        <w:t>и</w:t>
      </w:r>
      <w:r w:rsidRPr="00E747CC">
        <w:rPr>
          <w:rFonts w:ascii="Times New Roman" w:hAnsi="Times New Roman" w:cs="Times New Roman"/>
          <w:color w:val="auto"/>
        </w:rPr>
        <w:t>, время начала и окончания занятий;</w:t>
      </w:r>
    </w:p>
    <w:p w:rsidR="00E747CC" w:rsidRPr="00E747CC" w:rsidRDefault="00E747CC" w:rsidP="00710DB8">
      <w:pPr>
        <w:widowControl/>
        <w:numPr>
          <w:ilvl w:val="0"/>
          <w:numId w:val="7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 xml:space="preserve">порядок </w:t>
      </w:r>
      <w:proofErr w:type="gramStart"/>
      <w:r w:rsidRPr="00E747CC">
        <w:rPr>
          <w:rFonts w:ascii="Times New Roman" w:hAnsi="Times New Roman" w:cs="Times New Roman"/>
          <w:color w:val="auto"/>
        </w:rPr>
        <w:t>распределения средств стимулирующей части фонда оплаты труда работников Школы</w:t>
      </w:r>
      <w:proofErr w:type="gramEnd"/>
      <w:r w:rsidRPr="00E747CC">
        <w:rPr>
          <w:rFonts w:ascii="Times New Roman" w:hAnsi="Times New Roman" w:cs="Times New Roman"/>
          <w:color w:val="auto"/>
        </w:rPr>
        <w:t xml:space="preserve">. </w:t>
      </w:r>
    </w:p>
    <w:p w:rsidR="00E747CC" w:rsidRPr="00E747CC" w:rsidRDefault="00E747CC" w:rsidP="00710DB8">
      <w:pPr>
        <w:widowControl/>
        <w:ind w:left="397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710DB8">
      <w:pPr>
        <w:widowControl/>
        <w:numPr>
          <w:ilvl w:val="1"/>
          <w:numId w:val="6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Принимает:</w:t>
      </w:r>
    </w:p>
    <w:p w:rsidR="00E747CC" w:rsidRPr="00E747CC" w:rsidRDefault="00E747CC" w:rsidP="00710DB8">
      <w:pPr>
        <w:widowControl/>
        <w:numPr>
          <w:ilvl w:val="0"/>
          <w:numId w:val="8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программу развития Школы;</w:t>
      </w:r>
    </w:p>
    <w:p w:rsidR="00E747CC" w:rsidRPr="00E747CC" w:rsidRDefault="00E747CC" w:rsidP="00710DB8">
      <w:pPr>
        <w:widowControl/>
        <w:numPr>
          <w:ilvl w:val="0"/>
          <w:numId w:val="8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решение о введении или отмене единой формы одежды для обучающихся в период занятий («школьная форма»);</w:t>
      </w:r>
    </w:p>
    <w:p w:rsidR="00E747CC" w:rsidRPr="00E747CC" w:rsidRDefault="00E747CC" w:rsidP="00710DB8">
      <w:pPr>
        <w:widowControl/>
        <w:numPr>
          <w:ilvl w:val="0"/>
          <w:numId w:val="8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 xml:space="preserve">положение об Управляющем Совете Школы, о родительских комитетах Школы, родительских собраниях и конференциях, </w:t>
      </w:r>
    </w:p>
    <w:p w:rsidR="00E747CC" w:rsidRPr="00E747CC" w:rsidRDefault="00E747CC" w:rsidP="00710DB8">
      <w:pPr>
        <w:widowControl/>
        <w:numPr>
          <w:ilvl w:val="0"/>
          <w:numId w:val="8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об ученическом самоуправлении Школы;</w:t>
      </w:r>
    </w:p>
    <w:p w:rsidR="00E747CC" w:rsidRPr="00E747CC" w:rsidRDefault="00E747CC" w:rsidP="00710DB8">
      <w:pPr>
        <w:widowControl/>
        <w:numPr>
          <w:ilvl w:val="0"/>
          <w:numId w:val="8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Устав и изменения в Устав Школы;</w:t>
      </w:r>
    </w:p>
    <w:p w:rsidR="00E747CC" w:rsidRPr="00E747CC" w:rsidRDefault="00E747CC" w:rsidP="00710DB8">
      <w:pPr>
        <w:widowControl/>
        <w:numPr>
          <w:ilvl w:val="0"/>
          <w:numId w:val="8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декларацию прав обучающихся Школы;</w:t>
      </w:r>
    </w:p>
    <w:p w:rsidR="00E747CC" w:rsidRPr="00E747CC" w:rsidRDefault="00E747CC" w:rsidP="00710DB8">
      <w:pPr>
        <w:widowControl/>
        <w:numPr>
          <w:ilvl w:val="0"/>
          <w:numId w:val="8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 xml:space="preserve">программу общественно полезной и досуговой деятельности </w:t>
      </w:r>
      <w:proofErr w:type="gramStart"/>
      <w:r w:rsidRPr="00E747CC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E747CC">
        <w:rPr>
          <w:rFonts w:ascii="Times New Roman" w:hAnsi="Times New Roman" w:cs="Times New Roman"/>
          <w:color w:val="auto"/>
        </w:rPr>
        <w:t>;</w:t>
      </w:r>
    </w:p>
    <w:p w:rsidR="00E747CC" w:rsidRPr="00E747CC" w:rsidRDefault="00E747CC" w:rsidP="00710DB8">
      <w:pPr>
        <w:widowControl/>
        <w:numPr>
          <w:ilvl w:val="0"/>
          <w:numId w:val="8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Положение о принципах взаимоотношений участников образовательного процесса в совместной образовательной деятельности;</w:t>
      </w:r>
    </w:p>
    <w:p w:rsidR="00E747CC" w:rsidRPr="00E747CC" w:rsidRDefault="00E747CC" w:rsidP="00710DB8">
      <w:pPr>
        <w:widowControl/>
        <w:numPr>
          <w:ilvl w:val="0"/>
          <w:numId w:val="8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 xml:space="preserve">Положение о </w:t>
      </w:r>
      <w:proofErr w:type="gramStart"/>
      <w:r w:rsidRPr="00E747CC">
        <w:rPr>
          <w:rFonts w:ascii="Times New Roman" w:hAnsi="Times New Roman" w:cs="Times New Roman"/>
          <w:color w:val="auto"/>
        </w:rPr>
        <w:t>стипендиях</w:t>
      </w:r>
      <w:proofErr w:type="gramEnd"/>
      <w:r w:rsidRPr="00E747CC">
        <w:rPr>
          <w:rFonts w:ascii="Times New Roman" w:hAnsi="Times New Roman" w:cs="Times New Roman"/>
          <w:color w:val="auto"/>
        </w:rPr>
        <w:t xml:space="preserve"> обучающихся, о поощрениях и дисциплинарных взысканиях обучающихся.</w:t>
      </w:r>
    </w:p>
    <w:p w:rsidR="00E747CC" w:rsidRPr="00E747CC" w:rsidRDefault="00E747CC" w:rsidP="00710DB8">
      <w:pPr>
        <w:widowControl/>
        <w:ind w:left="397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710DB8">
      <w:pPr>
        <w:widowControl/>
        <w:numPr>
          <w:ilvl w:val="1"/>
          <w:numId w:val="6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Согласовывает по представлению Директора Школы:</w:t>
      </w:r>
    </w:p>
    <w:p w:rsidR="00E747CC" w:rsidRPr="00E747CC" w:rsidRDefault="00E747CC" w:rsidP="00710DB8">
      <w:pPr>
        <w:widowControl/>
        <w:numPr>
          <w:ilvl w:val="0"/>
          <w:numId w:val="9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введение новых технологий, форм и методов обучения;</w:t>
      </w:r>
    </w:p>
    <w:p w:rsidR="00E747CC" w:rsidRPr="00E747CC" w:rsidRDefault="00E747CC" w:rsidP="00710DB8">
      <w:pPr>
        <w:widowControl/>
        <w:numPr>
          <w:ilvl w:val="0"/>
          <w:numId w:val="9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смету расходов в отношении средств, полученных Школой из внебюджетных источников;</w:t>
      </w:r>
    </w:p>
    <w:p w:rsidR="00E747CC" w:rsidRPr="00E747CC" w:rsidRDefault="00E747CC" w:rsidP="00710DB8">
      <w:pPr>
        <w:widowControl/>
        <w:numPr>
          <w:ilvl w:val="0"/>
          <w:numId w:val="9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 xml:space="preserve">Правила поведения </w:t>
      </w:r>
      <w:proofErr w:type="gramStart"/>
      <w:r w:rsidRPr="00E747CC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E747CC">
        <w:rPr>
          <w:rFonts w:ascii="Times New Roman" w:hAnsi="Times New Roman" w:cs="Times New Roman"/>
          <w:color w:val="auto"/>
        </w:rPr>
        <w:t xml:space="preserve"> в Школе;</w:t>
      </w:r>
    </w:p>
    <w:p w:rsidR="00E747CC" w:rsidRPr="00E747CC" w:rsidRDefault="00E747CC" w:rsidP="00710DB8">
      <w:pPr>
        <w:widowControl/>
        <w:numPr>
          <w:ilvl w:val="0"/>
          <w:numId w:val="9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Положение о порядке оказания дополнительных, в том числе платных образовательных услуг.</w:t>
      </w:r>
    </w:p>
    <w:p w:rsidR="00E747CC" w:rsidRPr="00E747CC" w:rsidRDefault="00E747CC" w:rsidP="00710DB8">
      <w:pPr>
        <w:widowControl/>
        <w:ind w:left="397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710DB8">
      <w:pPr>
        <w:widowControl/>
        <w:numPr>
          <w:ilvl w:val="1"/>
          <w:numId w:val="6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Рассматривает:</w:t>
      </w:r>
    </w:p>
    <w:p w:rsidR="00E747CC" w:rsidRPr="00E747CC" w:rsidRDefault="00E747CC" w:rsidP="00710DB8">
      <w:pPr>
        <w:widowControl/>
        <w:numPr>
          <w:ilvl w:val="0"/>
          <w:numId w:val="10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конфликтные ситуации между участниками образовательного процесса;</w:t>
      </w:r>
    </w:p>
    <w:p w:rsidR="00E747CC" w:rsidRPr="00E747CC" w:rsidRDefault="00E747CC" w:rsidP="00710DB8">
      <w:pPr>
        <w:widowControl/>
        <w:numPr>
          <w:ilvl w:val="0"/>
          <w:numId w:val="10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жалобы и заявления обучающихся, их родителей (законных представителей) на действия (бездействие) педагогического и административного персонала Школы по защите прав и законных интересов участников образовательного процесса.</w:t>
      </w:r>
    </w:p>
    <w:p w:rsidR="00E747CC" w:rsidRPr="00E747CC" w:rsidRDefault="00E747CC" w:rsidP="00710DB8">
      <w:pPr>
        <w:widowControl/>
        <w:ind w:left="397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710DB8">
      <w:pPr>
        <w:widowControl/>
        <w:numPr>
          <w:ilvl w:val="1"/>
          <w:numId w:val="6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Вносит предложения в части:</w:t>
      </w:r>
    </w:p>
    <w:p w:rsidR="00E747CC" w:rsidRPr="00E747CC" w:rsidRDefault="00E747CC" w:rsidP="00710DB8">
      <w:pPr>
        <w:widowControl/>
        <w:numPr>
          <w:ilvl w:val="0"/>
          <w:numId w:val="11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материально-технического обеспечения и оснащения образовательного процесса, оборудования помещений;</w:t>
      </w:r>
    </w:p>
    <w:p w:rsidR="00E747CC" w:rsidRPr="00E747CC" w:rsidRDefault="00E747CC" w:rsidP="00710DB8">
      <w:pPr>
        <w:widowControl/>
        <w:numPr>
          <w:ilvl w:val="0"/>
          <w:numId w:val="11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выбора учебников из перечня рекомендуемых или допускаемых к использованию в образовательном процессе;</w:t>
      </w:r>
    </w:p>
    <w:p w:rsidR="00E747CC" w:rsidRPr="00E747CC" w:rsidRDefault="00E747CC" w:rsidP="00710DB8">
      <w:pPr>
        <w:widowControl/>
        <w:numPr>
          <w:ilvl w:val="0"/>
          <w:numId w:val="11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создания необходимых условий для организации питания и медицинского обслуживания обучающихся;</w:t>
      </w:r>
    </w:p>
    <w:p w:rsidR="00E747CC" w:rsidRPr="00E747CC" w:rsidRDefault="00E747CC" w:rsidP="00710DB8">
      <w:pPr>
        <w:widowControl/>
        <w:numPr>
          <w:ilvl w:val="0"/>
          <w:numId w:val="11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 xml:space="preserve">организации промежуточной и итоговой аттестации </w:t>
      </w:r>
      <w:proofErr w:type="gramStart"/>
      <w:r w:rsidRPr="00E747CC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E747CC">
        <w:rPr>
          <w:rFonts w:ascii="Times New Roman" w:hAnsi="Times New Roman" w:cs="Times New Roman"/>
          <w:color w:val="auto"/>
        </w:rPr>
        <w:t>;</w:t>
      </w:r>
    </w:p>
    <w:p w:rsidR="00E747CC" w:rsidRPr="00E747CC" w:rsidRDefault="00E747CC" w:rsidP="00710DB8">
      <w:pPr>
        <w:widowControl/>
        <w:numPr>
          <w:ilvl w:val="0"/>
          <w:numId w:val="11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проведения мероприятий по охране и укреплению здоровья обучающихся;</w:t>
      </w:r>
    </w:p>
    <w:p w:rsidR="00E747CC" w:rsidRPr="00E747CC" w:rsidRDefault="00E747CC" w:rsidP="00710DB8">
      <w:pPr>
        <w:widowControl/>
        <w:numPr>
          <w:ilvl w:val="0"/>
          <w:numId w:val="11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развития воспитательной работы в Школе.</w:t>
      </w:r>
    </w:p>
    <w:p w:rsidR="00E747CC" w:rsidRPr="00E747CC" w:rsidRDefault="00E747CC" w:rsidP="00710DB8">
      <w:pPr>
        <w:widowControl/>
        <w:ind w:left="397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710DB8">
      <w:pPr>
        <w:widowControl/>
        <w:numPr>
          <w:ilvl w:val="1"/>
          <w:numId w:val="6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Участвует:</w:t>
      </w:r>
    </w:p>
    <w:p w:rsidR="00E747CC" w:rsidRPr="00E747CC" w:rsidRDefault="00E747CC" w:rsidP="00710DB8">
      <w:pPr>
        <w:widowControl/>
        <w:numPr>
          <w:ilvl w:val="0"/>
          <w:numId w:val="12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в разработке и утверждении публичного доклада по итогам учебного и финансового года;</w:t>
      </w:r>
    </w:p>
    <w:p w:rsidR="00E747CC" w:rsidRPr="00E747CC" w:rsidRDefault="00E747CC" w:rsidP="00710DB8">
      <w:pPr>
        <w:widowControl/>
        <w:numPr>
          <w:ilvl w:val="0"/>
          <w:numId w:val="12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в создании в Школе общественных (в том числе детских, молодежных) организаций (объединений), а также может запрашивать отчет об их деятельности.</w:t>
      </w:r>
    </w:p>
    <w:p w:rsidR="00E747CC" w:rsidRPr="00E747CC" w:rsidRDefault="00E747CC" w:rsidP="00710DB8">
      <w:pPr>
        <w:widowControl/>
        <w:ind w:left="397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710DB8">
      <w:pPr>
        <w:widowControl/>
        <w:numPr>
          <w:ilvl w:val="1"/>
          <w:numId w:val="6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Содействует привлечению внебюджетных сре</w:t>
      </w:r>
      <w:proofErr w:type="gramStart"/>
      <w:r w:rsidRPr="00E747CC">
        <w:rPr>
          <w:rFonts w:ascii="Times New Roman" w:hAnsi="Times New Roman" w:cs="Times New Roman"/>
          <w:bCs/>
          <w:color w:val="auto"/>
        </w:rPr>
        <w:t>дств дл</w:t>
      </w:r>
      <w:proofErr w:type="gramEnd"/>
      <w:r w:rsidRPr="00E747CC">
        <w:rPr>
          <w:rFonts w:ascii="Times New Roman" w:hAnsi="Times New Roman" w:cs="Times New Roman"/>
          <w:bCs/>
          <w:color w:val="auto"/>
        </w:rPr>
        <w:t>я обеспечения деятельности и развития Школы.</w:t>
      </w:r>
    </w:p>
    <w:p w:rsidR="00E747CC" w:rsidRPr="00E747CC" w:rsidRDefault="00E747CC" w:rsidP="00710DB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710DB8">
      <w:pPr>
        <w:widowControl/>
        <w:numPr>
          <w:ilvl w:val="1"/>
          <w:numId w:val="6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 xml:space="preserve"> Заслушивает отчет Директора Школы по итогам учебного и финансового года. </w:t>
      </w:r>
    </w:p>
    <w:p w:rsidR="00E747CC" w:rsidRPr="00E747CC" w:rsidRDefault="00E747CC" w:rsidP="00710DB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710DB8">
      <w:pPr>
        <w:widowControl/>
        <w:numPr>
          <w:ilvl w:val="1"/>
          <w:numId w:val="6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Ходатайствует (при наличии основания) перед Директором школы о расторжении трудового договора с работником Школы.</w:t>
      </w:r>
    </w:p>
    <w:p w:rsidR="00E747CC" w:rsidRPr="00E747CC" w:rsidRDefault="00E747CC" w:rsidP="00710DB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710DB8">
      <w:pPr>
        <w:widowControl/>
        <w:numPr>
          <w:ilvl w:val="1"/>
          <w:numId w:val="6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E747CC" w:rsidRPr="00E747CC" w:rsidRDefault="00E747CC" w:rsidP="00710DB8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710DB8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F36178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E747CC">
        <w:rPr>
          <w:rFonts w:ascii="Times New Roman" w:hAnsi="Times New Roman" w:cs="Times New Roman"/>
          <w:b/>
          <w:color w:val="auto"/>
        </w:rPr>
        <w:t>Организация работы Управляющего света</w:t>
      </w:r>
    </w:p>
    <w:p w:rsidR="00E747CC" w:rsidRPr="00E747CC" w:rsidRDefault="00E747CC" w:rsidP="00710DB8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F36178">
      <w:pPr>
        <w:widowControl/>
        <w:numPr>
          <w:ilvl w:val="1"/>
          <w:numId w:val="14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Основные положения, касающиеся порядка и условий деятельности Управляющего Совета Школы, определяются Уставом Школы. Вопросы, не урегулированные Уставом, определяются регламентом Управляющего Совета, принимаемым им самостоятельно.</w:t>
      </w:r>
    </w:p>
    <w:p w:rsidR="00E747CC" w:rsidRPr="00E747CC" w:rsidRDefault="00E747CC" w:rsidP="00F3617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F36178">
      <w:pPr>
        <w:widowControl/>
        <w:numPr>
          <w:ilvl w:val="1"/>
          <w:numId w:val="14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Управляющий Совет возглавляется председателем, избираемым членами Управляющего Совета из своего числа. Для замены председателя Управляющего Совета на время его отсутствия избирается также заместитель председателя Управляющего Совета. Директор Школы и представитель Учредителя не могут быть избраны председателем либо заместителем председателя Управляющего Совета.</w:t>
      </w:r>
    </w:p>
    <w:p w:rsidR="00E747CC" w:rsidRPr="00E747CC" w:rsidRDefault="00E747CC" w:rsidP="00F3617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F36178">
      <w:pPr>
        <w:widowControl/>
        <w:numPr>
          <w:ilvl w:val="1"/>
          <w:numId w:val="14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E747CC" w:rsidRPr="00E747CC" w:rsidRDefault="00E747CC" w:rsidP="00F3617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F36178">
      <w:pPr>
        <w:widowControl/>
        <w:numPr>
          <w:ilvl w:val="1"/>
          <w:numId w:val="14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Председатель Управляющего Совета (в период его отсутствия - заместитель председателя Управляющего Совета) может созывать внеочередное заседание на основании поступивших к нему заявлений (от директора Школы, иных членов Управляющего Совета, Учредителя). Дата и время проведения заседания, его повестка, а также необходимые материалы доводятся до сведения членов Управляющего Совета не позднее пяти дней до дня заседания.</w:t>
      </w:r>
    </w:p>
    <w:p w:rsidR="00E747CC" w:rsidRPr="00E747CC" w:rsidRDefault="00E747CC" w:rsidP="00F3617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F36178">
      <w:pPr>
        <w:widowControl/>
        <w:numPr>
          <w:ilvl w:val="1"/>
          <w:numId w:val="14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Председательствует на заседании председатель Управляющего Совета, в его отсутствие - заместитель председателя.</w:t>
      </w:r>
    </w:p>
    <w:p w:rsidR="00E747CC" w:rsidRPr="00E747CC" w:rsidRDefault="00E747CC" w:rsidP="00F3617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F36178">
      <w:pPr>
        <w:widowControl/>
        <w:numPr>
          <w:ilvl w:val="1"/>
          <w:numId w:val="14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Решения Управляющего Совета считаются правомочными, если на заседании присутствовало не менее половины его членов. Решения Управляющего Совета принимаются простым большинством голосов из числа присутствующих. В случае равенства голосов решающим является голос председательствующего на заседании.</w:t>
      </w:r>
    </w:p>
    <w:p w:rsidR="00E747CC" w:rsidRPr="00E747CC" w:rsidRDefault="00E747CC" w:rsidP="00F3617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F36178">
      <w:pPr>
        <w:widowControl/>
        <w:numPr>
          <w:ilvl w:val="1"/>
          <w:numId w:val="14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По приглашению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возражает более половины его членов, присутствующих на заседании.</w:t>
      </w:r>
    </w:p>
    <w:p w:rsidR="00E747CC" w:rsidRPr="00E747CC" w:rsidRDefault="00E747CC" w:rsidP="00F3617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F36178">
      <w:pPr>
        <w:widowControl/>
        <w:numPr>
          <w:ilvl w:val="1"/>
          <w:numId w:val="14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Решения Управляющего Совета принимаются, оформляются протоколом, который подписывается председательствующим на заседании и секретарем.</w:t>
      </w:r>
    </w:p>
    <w:p w:rsidR="00E747CC" w:rsidRPr="00E747CC" w:rsidRDefault="00E747CC" w:rsidP="00F3617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F36178">
      <w:pPr>
        <w:widowControl/>
        <w:numPr>
          <w:ilvl w:val="1"/>
          <w:numId w:val="14"/>
        </w:numPr>
        <w:ind w:left="397" w:hanging="397"/>
        <w:rPr>
          <w:rFonts w:ascii="Times New Roman" w:hAnsi="Times New Roman" w:cs="Times New Roman"/>
          <w:bCs/>
          <w:color w:val="auto"/>
        </w:rPr>
      </w:pPr>
      <w:proofErr w:type="gramStart"/>
      <w:r w:rsidRPr="00E747CC">
        <w:rPr>
          <w:rFonts w:ascii="Times New Roman" w:hAnsi="Times New Roman" w:cs="Times New Roman"/>
          <w:bCs/>
          <w:color w:val="auto"/>
        </w:rPr>
        <w:t>Протоколы заседаний Управляющего Совета включаются в номенклатуру дел Школы и доступны для ознакомления всем его членам, а также любым лицам, имеющим право быть избранным в члены Управляющего Совета (работникам Школы, обучающимся в классах III ступени, их родителям (законным представителям).</w:t>
      </w:r>
      <w:proofErr w:type="gramEnd"/>
    </w:p>
    <w:p w:rsidR="00E747CC" w:rsidRPr="00E747CC" w:rsidRDefault="00E747CC" w:rsidP="00F3617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F36178">
      <w:pPr>
        <w:widowControl/>
        <w:numPr>
          <w:ilvl w:val="1"/>
          <w:numId w:val="14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В целях подготовки материалов к заседаниям, выработки проектов решений Управляющий Совет имеет право в период между заседаниями создавать постоянные и временные комиссии. Управляющий Совет утверждает задачи, функции, регламент работы комиссий, определяет их структуру и персональный состав, назначает их председателей из числа его членов. В комиссии могут входить с их согласия любые лица, которых Управляющий Совет сочтет необходимыми привлечь для организации эффективной работы комиссии.</w:t>
      </w:r>
    </w:p>
    <w:p w:rsidR="00E747CC" w:rsidRPr="00E747CC" w:rsidRDefault="00E747CC" w:rsidP="00F36178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F36178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F36178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E747CC">
        <w:rPr>
          <w:rFonts w:ascii="Times New Roman" w:hAnsi="Times New Roman" w:cs="Times New Roman"/>
          <w:b/>
          <w:color w:val="auto"/>
        </w:rPr>
        <w:t>Права и ответственность членов Управляющего Совета</w:t>
      </w:r>
    </w:p>
    <w:p w:rsidR="00E747CC" w:rsidRPr="00E747CC" w:rsidRDefault="00E747CC" w:rsidP="00F36178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F36178">
      <w:pPr>
        <w:widowControl/>
        <w:numPr>
          <w:ilvl w:val="1"/>
          <w:numId w:val="15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 xml:space="preserve">Члены Управляющего Совета работают на общественных началах. Член Управляющего Совета имеет право: </w:t>
      </w:r>
    </w:p>
    <w:p w:rsidR="00E747CC" w:rsidRPr="00E747CC" w:rsidRDefault="00E747CC" w:rsidP="00F36178">
      <w:pPr>
        <w:widowControl/>
        <w:numPr>
          <w:ilvl w:val="0"/>
          <w:numId w:val="13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принимать участие в обсуждении и принятии решений, выражать в письменной форме свое особое мнение, которое приобщается к протоколу заседания;</w:t>
      </w:r>
    </w:p>
    <w:p w:rsidR="00E747CC" w:rsidRPr="00E747CC" w:rsidRDefault="00E747CC" w:rsidP="00F36178">
      <w:pPr>
        <w:widowControl/>
        <w:numPr>
          <w:ilvl w:val="0"/>
          <w:numId w:val="13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требовать от администрации Школы предоставления всей необходимой для участия в работе Управляющего Совета информации по вопросам, относящимся к его компетенции;</w:t>
      </w:r>
    </w:p>
    <w:p w:rsidR="00E747CC" w:rsidRPr="00E747CC" w:rsidRDefault="00E747CC" w:rsidP="00F36178">
      <w:pPr>
        <w:widowControl/>
        <w:numPr>
          <w:ilvl w:val="0"/>
          <w:numId w:val="13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присутствовать на заседании педагогического Совета Школы с правом совещательного голоса;</w:t>
      </w:r>
    </w:p>
    <w:p w:rsidR="00E747CC" w:rsidRPr="00E747CC" w:rsidRDefault="00E747CC" w:rsidP="00F36178">
      <w:pPr>
        <w:widowControl/>
        <w:numPr>
          <w:ilvl w:val="0"/>
          <w:numId w:val="13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досрочно выйти из состава Управляющего Совета по письменному уведомлению председателя.</w:t>
      </w:r>
    </w:p>
    <w:p w:rsidR="00E747CC" w:rsidRPr="00E747CC" w:rsidRDefault="00E747CC" w:rsidP="00F36178">
      <w:pPr>
        <w:widowControl/>
        <w:ind w:left="397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F36178">
      <w:pPr>
        <w:widowControl/>
        <w:numPr>
          <w:ilvl w:val="1"/>
          <w:numId w:val="15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Член Управляющего Совета, не посещающий заседания без уважительных причин, может быть выведен из его состава по решению Управляющего Совета.</w:t>
      </w:r>
    </w:p>
    <w:p w:rsidR="00E747CC" w:rsidRPr="00E747CC" w:rsidRDefault="00E747CC" w:rsidP="00F3617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F36178">
      <w:pPr>
        <w:widowControl/>
        <w:numPr>
          <w:ilvl w:val="1"/>
          <w:numId w:val="15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Член Управляющего Совета выводится из его состава по решению Управляющего Совета в следующих случаях:</w:t>
      </w:r>
    </w:p>
    <w:p w:rsidR="00E747CC" w:rsidRPr="00E747CC" w:rsidRDefault="00E747CC" w:rsidP="00F36178">
      <w:pPr>
        <w:widowControl/>
        <w:numPr>
          <w:ilvl w:val="0"/>
          <w:numId w:val="16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по его желанию, выраженному в письменной форме;</w:t>
      </w:r>
    </w:p>
    <w:p w:rsidR="00E747CC" w:rsidRPr="00E747CC" w:rsidRDefault="00E747CC" w:rsidP="00F36178">
      <w:pPr>
        <w:widowControl/>
        <w:numPr>
          <w:ilvl w:val="0"/>
          <w:numId w:val="16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при отзыве представителя Учредителя;</w:t>
      </w:r>
    </w:p>
    <w:p w:rsidR="00E747CC" w:rsidRPr="00E747CC" w:rsidRDefault="00E747CC" w:rsidP="00F36178">
      <w:pPr>
        <w:widowControl/>
        <w:numPr>
          <w:ilvl w:val="0"/>
          <w:numId w:val="16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при увольнении с работы директора Школы или увольнения работника Школы, избранного членом Управляющего Совета, если они не могут быть кооптированы в состав Управляющего Совета после увольнения;</w:t>
      </w:r>
    </w:p>
    <w:p w:rsidR="00E747CC" w:rsidRPr="00E747CC" w:rsidRDefault="00E747CC" w:rsidP="00F36178">
      <w:pPr>
        <w:widowControl/>
        <w:numPr>
          <w:ilvl w:val="0"/>
          <w:numId w:val="16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 xml:space="preserve">в связи с окончанием Школы или отчислением (переводом) обучающегося, представляющего в Управляющем Совете </w:t>
      </w:r>
      <w:proofErr w:type="gramStart"/>
      <w:r w:rsidRPr="00E747CC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E747CC">
        <w:rPr>
          <w:rFonts w:ascii="Times New Roman" w:hAnsi="Times New Roman" w:cs="Times New Roman"/>
          <w:color w:val="auto"/>
        </w:rPr>
        <w:t xml:space="preserve"> на третьей ступени общего </w:t>
      </w:r>
      <w:r w:rsidRPr="00E747CC">
        <w:rPr>
          <w:rFonts w:ascii="Times New Roman" w:hAnsi="Times New Roman" w:cs="Times New Roman"/>
          <w:color w:val="auto"/>
        </w:rPr>
        <w:lastRenderedPageBreak/>
        <w:t>образования, если он не может быть кооптирован в члены Управляющего Совета после окончания Школы;</w:t>
      </w:r>
    </w:p>
    <w:p w:rsidR="00E747CC" w:rsidRPr="00E747CC" w:rsidRDefault="00E747CC" w:rsidP="00F36178">
      <w:pPr>
        <w:widowControl/>
        <w:numPr>
          <w:ilvl w:val="0"/>
          <w:numId w:val="16"/>
        </w:numPr>
        <w:ind w:left="794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 xml:space="preserve">при наступлении либо выявлении следующих обстоятельств, препятствующих участию члена Управляющего Совета в его работе: лишение родительских прав, признание по решению суда </w:t>
      </w:r>
      <w:proofErr w:type="gramStart"/>
      <w:r w:rsidRPr="00E747CC">
        <w:rPr>
          <w:rFonts w:ascii="Times New Roman" w:hAnsi="Times New Roman" w:cs="Times New Roman"/>
          <w:color w:val="auto"/>
        </w:rPr>
        <w:t>недееспособным</w:t>
      </w:r>
      <w:proofErr w:type="gramEnd"/>
      <w:r w:rsidRPr="00E747CC">
        <w:rPr>
          <w:rFonts w:ascii="Times New Roman" w:hAnsi="Times New Roman" w:cs="Times New Roman"/>
          <w:color w:val="auto"/>
        </w:rPr>
        <w:t>, осуждение к наказанию за совершение преступления, наличие неснятой или непогашенной судимости за преступление.</w:t>
      </w:r>
    </w:p>
    <w:p w:rsidR="00E747CC" w:rsidRPr="00E747CC" w:rsidRDefault="00E747CC" w:rsidP="00F36178">
      <w:pPr>
        <w:widowControl/>
        <w:ind w:left="397"/>
        <w:rPr>
          <w:rFonts w:ascii="Times New Roman" w:hAnsi="Times New Roman" w:cs="Times New Roman"/>
          <w:color w:val="auto"/>
        </w:rPr>
      </w:pPr>
    </w:p>
    <w:p w:rsidR="00E747CC" w:rsidRPr="00E747CC" w:rsidRDefault="00E747CC" w:rsidP="00F36178">
      <w:pPr>
        <w:widowControl/>
        <w:ind w:left="397" w:firstLine="397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Выписка из протокола заседания Управляющего Совета с решением о выводе члена Управляющего Совета направляется Учредителю.</w:t>
      </w:r>
    </w:p>
    <w:p w:rsidR="00E747CC" w:rsidRPr="00E747CC" w:rsidRDefault="00E747CC" w:rsidP="00F36178">
      <w:pPr>
        <w:widowControl/>
        <w:ind w:left="397" w:firstLine="397"/>
        <w:rPr>
          <w:rFonts w:ascii="Times New Roman" w:hAnsi="Times New Roman" w:cs="Times New Roman"/>
          <w:color w:val="auto"/>
        </w:rPr>
      </w:pPr>
      <w:r w:rsidRPr="00E747CC">
        <w:rPr>
          <w:rFonts w:ascii="Times New Roman" w:hAnsi="Times New Roman" w:cs="Times New Roman"/>
          <w:color w:val="auto"/>
        </w:rPr>
        <w:t>После вывода из состава Управляющего Совета его члена Управляющий Совет принимает меры для замещения выбывшего члена (путем выборов либо кооптации).</w:t>
      </w:r>
    </w:p>
    <w:p w:rsidR="00E747CC" w:rsidRPr="00E747CC" w:rsidRDefault="00E747CC" w:rsidP="00F36178">
      <w:pPr>
        <w:widowControl/>
        <w:rPr>
          <w:rFonts w:ascii="Times New Roman" w:hAnsi="Times New Roman" w:cs="Times New Roman"/>
          <w:color w:val="auto"/>
        </w:rPr>
      </w:pPr>
    </w:p>
    <w:p w:rsidR="00E747CC" w:rsidRPr="00E747CC" w:rsidRDefault="00E747CC" w:rsidP="00F36178">
      <w:pPr>
        <w:widowControl/>
        <w:numPr>
          <w:ilvl w:val="1"/>
          <w:numId w:val="15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Управляющий Совет несет ответственность за своевременное принятие решений, входящих в его компетенцию, и их выполнение.</w:t>
      </w:r>
    </w:p>
    <w:p w:rsidR="00E747CC" w:rsidRPr="00E747CC" w:rsidRDefault="00E747CC" w:rsidP="00F3617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Pr="00E747CC" w:rsidRDefault="00E747CC" w:rsidP="00F36178">
      <w:pPr>
        <w:widowControl/>
        <w:numPr>
          <w:ilvl w:val="1"/>
          <w:numId w:val="15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Директор Школы вправе самостоятельно принимать решение по вопросу, входящему в компетенцию Управляющего Совета, в случае отсутствия необходимого решения со стороны Управляющего Совета в установленные сроки.</w:t>
      </w:r>
    </w:p>
    <w:p w:rsidR="00E747CC" w:rsidRPr="00E747CC" w:rsidRDefault="00E747CC" w:rsidP="00F36178">
      <w:pPr>
        <w:widowControl/>
        <w:rPr>
          <w:rFonts w:ascii="Times New Roman" w:hAnsi="Times New Roman" w:cs="Times New Roman"/>
          <w:bCs/>
          <w:color w:val="auto"/>
        </w:rPr>
      </w:pPr>
    </w:p>
    <w:p w:rsidR="00E747CC" w:rsidRDefault="00E747CC" w:rsidP="00F36178">
      <w:pPr>
        <w:widowControl/>
        <w:numPr>
          <w:ilvl w:val="1"/>
          <w:numId w:val="15"/>
        </w:numPr>
        <w:ind w:left="397" w:hanging="397"/>
        <w:rPr>
          <w:rFonts w:ascii="Times New Roman" w:hAnsi="Times New Roman" w:cs="Times New Roman"/>
          <w:bCs/>
          <w:color w:val="auto"/>
        </w:rPr>
      </w:pPr>
      <w:r w:rsidRPr="00E747CC">
        <w:rPr>
          <w:rFonts w:ascii="Times New Roman" w:hAnsi="Times New Roman" w:cs="Times New Roman"/>
          <w:bCs/>
          <w:color w:val="auto"/>
        </w:rPr>
        <w:t>Решения Управляющего Совета, противоречащие действующим нормативным правовым актам, положениям договора между Школой и Учредителем либо Уставу Школы, недействительны с момента их принятия и не подлежат исполнению Директором Школы, работниками Школы и иными участниками образовательного процесса. По факту принятия такого решения Учредитель вправе внести через своего представителя предложение о пересмотре данного решения.</w:t>
      </w:r>
    </w:p>
    <w:p w:rsidR="00DA4338" w:rsidRDefault="00DA4338" w:rsidP="00DA4338">
      <w:pPr>
        <w:pStyle w:val="a5"/>
        <w:rPr>
          <w:rFonts w:ascii="Times New Roman" w:hAnsi="Times New Roman" w:cs="Times New Roman"/>
          <w:bCs/>
          <w:color w:val="auto"/>
        </w:rPr>
      </w:pPr>
    </w:p>
    <w:p w:rsidR="00DA4338" w:rsidRDefault="00DA4338" w:rsidP="00DA4338">
      <w:pPr>
        <w:widowControl/>
        <w:ind w:left="397"/>
        <w:jc w:val="center"/>
        <w:rPr>
          <w:rFonts w:ascii="Times New Roman" w:hAnsi="Times New Roman" w:cs="Times New Roman"/>
          <w:b/>
          <w:bCs/>
          <w:color w:val="auto"/>
        </w:rPr>
      </w:pPr>
      <w:r w:rsidRPr="00DA4338">
        <w:rPr>
          <w:rFonts w:ascii="Times New Roman" w:hAnsi="Times New Roman" w:cs="Times New Roman"/>
          <w:b/>
          <w:bCs/>
          <w:color w:val="auto"/>
        </w:rPr>
        <w:t>Срок действия положения</w:t>
      </w:r>
    </w:p>
    <w:p w:rsidR="00DA4338" w:rsidRDefault="00DA4338" w:rsidP="00DA4338">
      <w:pPr>
        <w:widowControl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6.7. </w:t>
      </w:r>
      <w:r>
        <w:rPr>
          <w:rFonts w:ascii="Times New Roman" w:hAnsi="Times New Roman" w:cs="Times New Roman"/>
          <w:bCs/>
          <w:color w:val="auto"/>
        </w:rPr>
        <w:t xml:space="preserve"> Срок действия данного положения один год.</w:t>
      </w:r>
    </w:p>
    <w:p w:rsidR="00DA4338" w:rsidRPr="00E747CC" w:rsidRDefault="00DA4338" w:rsidP="00DA4338">
      <w:pPr>
        <w:widowControl/>
        <w:rPr>
          <w:rFonts w:ascii="Times New Roman" w:hAnsi="Times New Roman" w:cs="Times New Roman"/>
          <w:b/>
          <w:bCs/>
          <w:color w:val="auto"/>
        </w:rPr>
      </w:pPr>
      <w:r w:rsidRPr="00DA4338">
        <w:rPr>
          <w:rFonts w:ascii="Times New Roman" w:hAnsi="Times New Roman" w:cs="Times New Roman"/>
          <w:b/>
          <w:bCs/>
          <w:color w:val="auto"/>
        </w:rPr>
        <w:t>6.8.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A4338">
        <w:rPr>
          <w:rFonts w:ascii="Times New Roman" w:hAnsi="Times New Roman" w:cs="Times New Roman"/>
        </w:rPr>
        <w:t>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</w:p>
    <w:p w:rsidR="00E747CC" w:rsidRPr="00E747CC" w:rsidRDefault="00E747CC" w:rsidP="00F36178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E44C85" w:rsidRPr="00710DB8" w:rsidRDefault="00E44C85" w:rsidP="00F36178">
      <w:pPr>
        <w:rPr>
          <w:rFonts w:ascii="Times New Roman" w:hAnsi="Times New Roman" w:cs="Times New Roman"/>
        </w:rPr>
      </w:pPr>
    </w:p>
    <w:sectPr w:rsidR="00E44C85" w:rsidRPr="00710DB8" w:rsidSect="00575070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BA4"/>
    <w:multiLevelType w:val="multilevel"/>
    <w:tmpl w:val="C0028ACC"/>
    <w:lvl w:ilvl="0">
      <w:start w:val="1"/>
      <w:numFmt w:val="russianLower"/>
      <w:lvlText w:val="%1)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2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C123D7"/>
    <w:multiLevelType w:val="multilevel"/>
    <w:tmpl w:val="1C2AD8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6FD1692"/>
    <w:multiLevelType w:val="multilevel"/>
    <w:tmpl w:val="C0028ACC"/>
    <w:lvl w:ilvl="0">
      <w:start w:val="1"/>
      <w:numFmt w:val="russianLower"/>
      <w:lvlText w:val="%1)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2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C40AED"/>
    <w:multiLevelType w:val="multilevel"/>
    <w:tmpl w:val="C0028ACC"/>
    <w:lvl w:ilvl="0">
      <w:start w:val="1"/>
      <w:numFmt w:val="russianLower"/>
      <w:lvlText w:val="%1)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2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534A78"/>
    <w:multiLevelType w:val="hybridMultilevel"/>
    <w:tmpl w:val="ACA82704"/>
    <w:lvl w:ilvl="0" w:tplc="09CE98A0">
      <w:start w:val="1"/>
      <w:numFmt w:val="decimal"/>
      <w:lvlText w:val="%1."/>
      <w:lvlJc w:val="left"/>
      <w:pPr>
        <w:ind w:left="4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7" w:hanging="360"/>
      </w:pPr>
    </w:lvl>
    <w:lvl w:ilvl="2" w:tplc="0419001B" w:tentative="1">
      <w:start w:val="1"/>
      <w:numFmt w:val="lowerRoman"/>
      <w:lvlText w:val="%3."/>
      <w:lvlJc w:val="right"/>
      <w:pPr>
        <w:ind w:left="5587" w:hanging="180"/>
      </w:pPr>
    </w:lvl>
    <w:lvl w:ilvl="3" w:tplc="0419000F" w:tentative="1">
      <w:start w:val="1"/>
      <w:numFmt w:val="decimal"/>
      <w:lvlText w:val="%4."/>
      <w:lvlJc w:val="left"/>
      <w:pPr>
        <w:ind w:left="6307" w:hanging="360"/>
      </w:pPr>
    </w:lvl>
    <w:lvl w:ilvl="4" w:tplc="04190019" w:tentative="1">
      <w:start w:val="1"/>
      <w:numFmt w:val="lowerLetter"/>
      <w:lvlText w:val="%5."/>
      <w:lvlJc w:val="left"/>
      <w:pPr>
        <w:ind w:left="7027" w:hanging="360"/>
      </w:pPr>
    </w:lvl>
    <w:lvl w:ilvl="5" w:tplc="0419001B" w:tentative="1">
      <w:start w:val="1"/>
      <w:numFmt w:val="lowerRoman"/>
      <w:lvlText w:val="%6."/>
      <w:lvlJc w:val="right"/>
      <w:pPr>
        <w:ind w:left="7747" w:hanging="180"/>
      </w:pPr>
    </w:lvl>
    <w:lvl w:ilvl="6" w:tplc="0419000F" w:tentative="1">
      <w:start w:val="1"/>
      <w:numFmt w:val="decimal"/>
      <w:lvlText w:val="%7."/>
      <w:lvlJc w:val="left"/>
      <w:pPr>
        <w:ind w:left="8467" w:hanging="360"/>
      </w:pPr>
    </w:lvl>
    <w:lvl w:ilvl="7" w:tplc="04190019" w:tentative="1">
      <w:start w:val="1"/>
      <w:numFmt w:val="lowerLetter"/>
      <w:lvlText w:val="%8."/>
      <w:lvlJc w:val="left"/>
      <w:pPr>
        <w:ind w:left="9187" w:hanging="360"/>
      </w:pPr>
    </w:lvl>
    <w:lvl w:ilvl="8" w:tplc="0419001B" w:tentative="1">
      <w:start w:val="1"/>
      <w:numFmt w:val="lowerRoman"/>
      <w:lvlText w:val="%9."/>
      <w:lvlJc w:val="right"/>
      <w:pPr>
        <w:ind w:left="9907" w:hanging="180"/>
      </w:pPr>
    </w:lvl>
  </w:abstractNum>
  <w:abstractNum w:abstractNumId="5">
    <w:nsid w:val="20B163F0"/>
    <w:multiLevelType w:val="multilevel"/>
    <w:tmpl w:val="D388BA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0EC38C4"/>
    <w:multiLevelType w:val="multilevel"/>
    <w:tmpl w:val="AD6E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5483E19"/>
    <w:multiLevelType w:val="multilevel"/>
    <w:tmpl w:val="F73A35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8887AAB"/>
    <w:multiLevelType w:val="multilevel"/>
    <w:tmpl w:val="C0028ACC"/>
    <w:lvl w:ilvl="0">
      <w:start w:val="1"/>
      <w:numFmt w:val="russianLower"/>
      <w:lvlText w:val="%1)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2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783E1A"/>
    <w:multiLevelType w:val="multilevel"/>
    <w:tmpl w:val="C0028ACC"/>
    <w:lvl w:ilvl="0">
      <w:start w:val="1"/>
      <w:numFmt w:val="russianLower"/>
      <w:lvlText w:val="%1)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2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8610834"/>
    <w:multiLevelType w:val="multilevel"/>
    <w:tmpl w:val="C0028ACC"/>
    <w:lvl w:ilvl="0">
      <w:start w:val="1"/>
      <w:numFmt w:val="russianLower"/>
      <w:lvlText w:val="%1)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2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951324"/>
    <w:multiLevelType w:val="multilevel"/>
    <w:tmpl w:val="2E968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1074941"/>
    <w:multiLevelType w:val="multilevel"/>
    <w:tmpl w:val="C0028ACC"/>
    <w:lvl w:ilvl="0">
      <w:start w:val="1"/>
      <w:numFmt w:val="russianLower"/>
      <w:lvlText w:val="%1)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2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9EE4D3D"/>
    <w:multiLevelType w:val="multilevel"/>
    <w:tmpl w:val="790C50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E296CC9"/>
    <w:multiLevelType w:val="hybridMultilevel"/>
    <w:tmpl w:val="6DCEE0A8"/>
    <w:lvl w:ilvl="0" w:tplc="E1168B16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60486"/>
    <w:multiLevelType w:val="multilevel"/>
    <w:tmpl w:val="23E08E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B1E0CE1"/>
    <w:multiLevelType w:val="multilevel"/>
    <w:tmpl w:val="C0028ACC"/>
    <w:lvl w:ilvl="0">
      <w:start w:val="1"/>
      <w:numFmt w:val="russianLower"/>
      <w:lvlText w:val="%1)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2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C9F2267"/>
    <w:multiLevelType w:val="multilevel"/>
    <w:tmpl w:val="0A6C2822"/>
    <w:lvl w:ilvl="0">
      <w:numFmt w:val="bullet"/>
      <w:lvlText w:val="─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5"/>
  </w:num>
  <w:num w:numId="5">
    <w:abstractNumId w:val="1"/>
  </w:num>
  <w:num w:numId="6">
    <w:abstractNumId w:val="15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6"/>
  </w:num>
  <w:num w:numId="15">
    <w:abstractNumId w:val="13"/>
  </w:num>
  <w:num w:numId="16">
    <w:abstractNumId w:val="1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36"/>
    <w:rsid w:val="001C0598"/>
    <w:rsid w:val="00425136"/>
    <w:rsid w:val="0051673B"/>
    <w:rsid w:val="00575070"/>
    <w:rsid w:val="0069632D"/>
    <w:rsid w:val="00710DB8"/>
    <w:rsid w:val="00AD1E91"/>
    <w:rsid w:val="00C60546"/>
    <w:rsid w:val="00D832D0"/>
    <w:rsid w:val="00DA4338"/>
    <w:rsid w:val="00E44C85"/>
    <w:rsid w:val="00E747CC"/>
    <w:rsid w:val="00F3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4C85"/>
    <w:rPr>
      <w:rFonts w:cs="Times New Roman"/>
      <w:color w:val="0066CC"/>
      <w:u w:val="single"/>
    </w:rPr>
  </w:style>
  <w:style w:type="paragraph" w:customStyle="1" w:styleId="a4">
    <w:name w:val="Знак Знак Знак Знак"/>
    <w:basedOn w:val="a"/>
    <w:rsid w:val="00E747CC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D1E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07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4C85"/>
    <w:rPr>
      <w:rFonts w:cs="Times New Roman"/>
      <w:color w:val="0066CC"/>
      <w:u w:val="single"/>
    </w:rPr>
  </w:style>
  <w:style w:type="paragraph" w:customStyle="1" w:styleId="a4">
    <w:name w:val="Знак Знак Знак Знак"/>
    <w:basedOn w:val="a"/>
    <w:rsid w:val="00E747CC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D1E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07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2018-04-04T06:12:00Z</dcterms:created>
  <dcterms:modified xsi:type="dcterms:W3CDTF">2018-05-18T06:39:00Z</dcterms:modified>
</cp:coreProperties>
</file>